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Light"/>
        <w:tblpPr w:leftFromText="180" w:rightFromText="180" w:vertAnchor="page" w:horzAnchor="margin" w:tblpY="3841"/>
        <w:tblW w:w="10827" w:type="dxa"/>
        <w:tblLook w:val="04A0" w:firstRow="1" w:lastRow="0" w:firstColumn="1" w:lastColumn="0" w:noHBand="0" w:noVBand="1"/>
      </w:tblPr>
      <w:tblGrid>
        <w:gridCol w:w="10912"/>
      </w:tblGrid>
      <w:tr w:rsidR="007D3B7F" w:rsidTr="00F843D6">
        <w:trPr>
          <w:trHeight w:val="292"/>
        </w:trPr>
        <w:tc>
          <w:tcPr>
            <w:tcW w:w="10827" w:type="dxa"/>
          </w:tcPr>
          <w:p w:rsidR="007D3B7F" w:rsidRPr="004A4C1A" w:rsidRDefault="007D3B7F" w:rsidP="007D3B7F">
            <w:pPr>
              <w:jc w:val="center"/>
              <w:rPr>
                <w:b/>
                <w:sz w:val="20"/>
                <w:szCs w:val="20"/>
              </w:rPr>
            </w:pPr>
            <w:bookmarkStart w:id="0" w:name="_GoBack"/>
            <w:bookmarkEnd w:id="0"/>
          </w:p>
        </w:tc>
      </w:tr>
      <w:tr w:rsidR="00AB70C9" w:rsidTr="00F843D6">
        <w:trPr>
          <w:trHeight w:val="292"/>
        </w:trPr>
        <w:tc>
          <w:tcPr>
            <w:tcW w:w="10827" w:type="dxa"/>
          </w:tcPr>
          <w:p w:rsidR="00AB70C9" w:rsidRPr="004A4C1A" w:rsidRDefault="004A4C1A" w:rsidP="008752F0">
            <w:pPr>
              <w:rPr>
                <w:b/>
                <w:sz w:val="20"/>
                <w:szCs w:val="20"/>
                <w:u w:val="single"/>
              </w:rPr>
            </w:pPr>
            <w:r w:rsidRPr="004A4C1A">
              <w:rPr>
                <w:b/>
                <w:sz w:val="20"/>
                <w:szCs w:val="20"/>
                <w:u w:val="single"/>
              </w:rPr>
              <w:t>l</w:t>
            </w:r>
          </w:p>
        </w:tc>
      </w:tr>
      <w:tr w:rsidR="007D3B7F" w:rsidTr="00F843D6">
        <w:trPr>
          <w:trHeight w:val="292"/>
        </w:trPr>
        <w:tc>
          <w:tcPr>
            <w:tcW w:w="10827" w:type="dxa"/>
          </w:tcPr>
          <w:p w:rsidR="004A4C1A" w:rsidRPr="004A4C1A" w:rsidRDefault="004A4C1A" w:rsidP="008752F0">
            <w:pPr>
              <w:jc w:val="center"/>
              <w:rPr>
                <w:b/>
                <w:sz w:val="20"/>
                <w:szCs w:val="20"/>
              </w:rPr>
            </w:pPr>
          </w:p>
        </w:tc>
      </w:tr>
      <w:tr w:rsidR="007D3B7F" w:rsidTr="00F843D6">
        <w:trPr>
          <w:trHeight w:val="292"/>
        </w:trPr>
        <w:tc>
          <w:tcPr>
            <w:tcW w:w="10827" w:type="dxa"/>
          </w:tcPr>
          <w:p w:rsidR="007D3B7F" w:rsidRPr="004A4C1A" w:rsidRDefault="008752F0" w:rsidP="008752F0">
            <w:pPr>
              <w:jc w:val="center"/>
              <w:rPr>
                <w:b/>
                <w:sz w:val="20"/>
                <w:szCs w:val="20"/>
              </w:rPr>
            </w:pPr>
            <w:r>
              <w:rPr>
                <w:b/>
                <w:sz w:val="20"/>
                <w:szCs w:val="20"/>
              </w:rPr>
              <w:t>Fairview Elementary School</w:t>
            </w:r>
          </w:p>
        </w:tc>
      </w:tr>
      <w:tr w:rsidR="00AB70C9" w:rsidTr="00F843D6">
        <w:trPr>
          <w:trHeight w:val="292"/>
        </w:trPr>
        <w:tc>
          <w:tcPr>
            <w:tcW w:w="10827" w:type="dxa"/>
          </w:tcPr>
          <w:p w:rsidR="00AB70C9" w:rsidRPr="004A4C1A" w:rsidRDefault="00AB70C9" w:rsidP="00AB70C9">
            <w:pPr>
              <w:jc w:val="center"/>
              <w:rPr>
                <w:b/>
                <w:sz w:val="20"/>
                <w:szCs w:val="20"/>
                <w:u w:val="single"/>
              </w:rPr>
            </w:pPr>
            <w:r w:rsidRPr="004A4C1A">
              <w:rPr>
                <w:b/>
                <w:sz w:val="20"/>
                <w:szCs w:val="20"/>
                <w:u w:val="single"/>
              </w:rPr>
              <w:t>Mission and Motto</w:t>
            </w:r>
          </w:p>
        </w:tc>
      </w:tr>
      <w:tr w:rsidR="00AB70C9" w:rsidTr="00F843D6">
        <w:trPr>
          <w:trHeight w:val="959"/>
        </w:trPr>
        <w:tc>
          <w:tcPr>
            <w:tcW w:w="10827" w:type="dxa"/>
          </w:tcPr>
          <w:p w:rsidR="004A4C1A" w:rsidRPr="004A4C1A" w:rsidRDefault="004A4C1A" w:rsidP="004A4C1A">
            <w:pPr>
              <w:jc w:val="center"/>
              <w:rPr>
                <w:b/>
                <w:sz w:val="20"/>
                <w:szCs w:val="20"/>
              </w:rPr>
            </w:pPr>
            <w:r>
              <w:rPr>
                <w:b/>
              </w:rPr>
              <w:t xml:space="preserve"> </w:t>
            </w:r>
            <w:r w:rsidRPr="004A4C1A">
              <w:rPr>
                <w:b/>
                <w:sz w:val="20"/>
                <w:szCs w:val="20"/>
              </w:rPr>
              <w:t>Fairview Elementary Mission Statement</w:t>
            </w:r>
          </w:p>
          <w:p w:rsidR="004A4C1A" w:rsidRDefault="004A4C1A" w:rsidP="004A4C1A">
            <w:pPr>
              <w:jc w:val="center"/>
              <w:rPr>
                <w:b/>
              </w:rPr>
            </w:pPr>
            <w:r w:rsidRPr="004A4C1A">
              <w:rPr>
                <w:b/>
                <w:sz w:val="20"/>
                <w:szCs w:val="20"/>
              </w:rPr>
              <w:t>Fairview Elementary is committed to providing an engaging environment, where students achieve academic excellence, with the support of all stakeholders</w:t>
            </w:r>
            <w:r w:rsidRPr="004B67CE">
              <w:rPr>
                <w:b/>
              </w:rPr>
              <w:t>.</w:t>
            </w:r>
          </w:p>
          <w:p w:rsidR="00AB70C9" w:rsidRDefault="00AB70C9" w:rsidP="00AB70C9">
            <w:pPr>
              <w:spacing w:before="100"/>
              <w:rPr>
                <w:sz w:val="20"/>
                <w:szCs w:val="20"/>
              </w:rPr>
            </w:pPr>
          </w:p>
          <w:p w:rsidR="00AB70C9" w:rsidRPr="004A4C1A" w:rsidRDefault="00AB70C9" w:rsidP="004A4C1A">
            <w:pPr>
              <w:spacing w:before="100"/>
              <w:jc w:val="center"/>
              <w:rPr>
                <w:b/>
                <w:i/>
                <w:sz w:val="20"/>
                <w:szCs w:val="20"/>
              </w:rPr>
            </w:pPr>
            <w:r w:rsidRPr="004A4C1A">
              <w:rPr>
                <w:b/>
                <w:i/>
                <w:sz w:val="20"/>
                <w:szCs w:val="20"/>
              </w:rPr>
              <w:t>Motto:</w:t>
            </w:r>
            <w:r w:rsidR="004A4C1A">
              <w:rPr>
                <w:b/>
                <w:i/>
                <w:sz w:val="20"/>
                <w:szCs w:val="20"/>
              </w:rPr>
              <w:t>”</w:t>
            </w:r>
            <w:r w:rsidR="004A4C1A" w:rsidRPr="004A4C1A">
              <w:rPr>
                <w:b/>
                <w:i/>
                <w:sz w:val="20"/>
                <w:szCs w:val="20"/>
              </w:rPr>
              <w:t xml:space="preserve"> It Takes A Mighty Eagle to be a Fairview Eagle</w:t>
            </w:r>
            <w:r w:rsidR="004A4C1A">
              <w:rPr>
                <w:b/>
                <w:i/>
                <w:sz w:val="20"/>
                <w:szCs w:val="20"/>
              </w:rPr>
              <w:t>"</w:t>
            </w:r>
          </w:p>
          <w:p w:rsidR="00AB70C9" w:rsidRPr="00576F5F" w:rsidRDefault="00AB70C9" w:rsidP="00AB70C9">
            <w:pPr>
              <w:rPr>
                <w:sz w:val="20"/>
                <w:szCs w:val="20"/>
              </w:rPr>
            </w:pPr>
          </w:p>
        </w:tc>
      </w:tr>
      <w:tr w:rsidR="00AB70C9" w:rsidTr="00F843D6">
        <w:trPr>
          <w:trHeight w:val="249"/>
        </w:trPr>
        <w:tc>
          <w:tcPr>
            <w:tcW w:w="10827" w:type="dxa"/>
          </w:tcPr>
          <w:p w:rsidR="00AB70C9" w:rsidRPr="00576F5F" w:rsidRDefault="00AB70C9" w:rsidP="00AB70C9">
            <w:pPr>
              <w:jc w:val="center"/>
              <w:rPr>
                <w:b/>
                <w:sz w:val="20"/>
                <w:szCs w:val="20"/>
                <w:u w:val="single"/>
              </w:rPr>
            </w:pPr>
            <w:r w:rsidRPr="00576F5F">
              <w:rPr>
                <w:b/>
                <w:sz w:val="20"/>
                <w:szCs w:val="20"/>
                <w:u w:val="single"/>
              </w:rPr>
              <w:t>Vision</w:t>
            </w:r>
            <w:r>
              <w:rPr>
                <w:b/>
                <w:sz w:val="20"/>
                <w:szCs w:val="20"/>
                <w:u w:val="single"/>
              </w:rPr>
              <w:t xml:space="preserve"> &amp; </w:t>
            </w:r>
            <w:r w:rsidRPr="00576F5F">
              <w:rPr>
                <w:b/>
                <w:sz w:val="20"/>
                <w:szCs w:val="20"/>
                <w:u w:val="single"/>
              </w:rPr>
              <w:t xml:space="preserve"> Beliefs</w:t>
            </w:r>
            <w:r>
              <w:rPr>
                <w:b/>
                <w:sz w:val="20"/>
                <w:szCs w:val="20"/>
                <w:u w:val="single"/>
              </w:rPr>
              <w:t xml:space="preserve"> aligned to district priorities</w:t>
            </w:r>
          </w:p>
        </w:tc>
      </w:tr>
      <w:tr w:rsidR="00AB70C9" w:rsidTr="00F843D6">
        <w:trPr>
          <w:trHeight w:val="1680"/>
        </w:trPr>
        <w:tc>
          <w:tcPr>
            <w:tcW w:w="10827" w:type="dxa"/>
          </w:tcPr>
          <w:p w:rsidR="004A4C1A" w:rsidRPr="004A4C1A" w:rsidRDefault="004A4C1A" w:rsidP="004A4C1A">
            <w:pPr>
              <w:jc w:val="center"/>
              <w:rPr>
                <w:b/>
                <w:sz w:val="20"/>
                <w:szCs w:val="20"/>
              </w:rPr>
            </w:pPr>
            <w:r w:rsidRPr="004A4C1A">
              <w:rPr>
                <w:b/>
                <w:sz w:val="20"/>
                <w:szCs w:val="20"/>
              </w:rPr>
              <w:t>Fairview Elementary Conceptual Vision</w:t>
            </w:r>
          </w:p>
          <w:tbl>
            <w:tblPr>
              <w:tblStyle w:val="TableGrid"/>
              <w:tblW w:w="10686" w:type="dxa"/>
              <w:tblLook w:val="04A0" w:firstRow="1" w:lastRow="0" w:firstColumn="1" w:lastColumn="0" w:noHBand="0" w:noVBand="1"/>
            </w:tblPr>
            <w:tblGrid>
              <w:gridCol w:w="5343"/>
              <w:gridCol w:w="5343"/>
            </w:tblGrid>
            <w:tr w:rsidR="004A4C1A" w:rsidRPr="004A4C1A" w:rsidTr="004A4C1A">
              <w:trPr>
                <w:trHeight w:val="235"/>
              </w:trPr>
              <w:tc>
                <w:tcPr>
                  <w:tcW w:w="5343" w:type="dxa"/>
                </w:tcPr>
                <w:p w:rsidR="004A4C1A" w:rsidRPr="004A4C1A" w:rsidRDefault="004A4C1A" w:rsidP="00A07C3A">
                  <w:pPr>
                    <w:framePr w:hSpace="180" w:wrap="around" w:vAnchor="page" w:hAnchor="margin" w:y="3841"/>
                    <w:jc w:val="center"/>
                    <w:rPr>
                      <w:b/>
                      <w:sz w:val="20"/>
                      <w:szCs w:val="20"/>
                    </w:rPr>
                  </w:pPr>
                  <w:r w:rsidRPr="004A4C1A">
                    <w:rPr>
                      <w:b/>
                      <w:sz w:val="20"/>
                      <w:szCs w:val="20"/>
                    </w:rPr>
                    <w:t>Focus, Expectations, Skills (FES)</w:t>
                  </w:r>
                </w:p>
              </w:tc>
              <w:tc>
                <w:tcPr>
                  <w:tcW w:w="5343" w:type="dxa"/>
                </w:tcPr>
                <w:p w:rsidR="004A4C1A" w:rsidRPr="004A4C1A" w:rsidRDefault="004A4C1A" w:rsidP="00A07C3A">
                  <w:pPr>
                    <w:framePr w:hSpace="180" w:wrap="around" w:vAnchor="page" w:hAnchor="margin" w:y="3841"/>
                    <w:jc w:val="center"/>
                    <w:rPr>
                      <w:b/>
                      <w:sz w:val="20"/>
                      <w:szCs w:val="20"/>
                    </w:rPr>
                  </w:pPr>
                  <w:r w:rsidRPr="004A4C1A">
                    <w:rPr>
                      <w:b/>
                      <w:sz w:val="20"/>
                      <w:szCs w:val="20"/>
                    </w:rPr>
                    <w:t>Goals</w:t>
                  </w:r>
                </w:p>
              </w:tc>
            </w:tr>
            <w:tr w:rsidR="004A4C1A" w:rsidRPr="004A4C1A" w:rsidTr="004A4C1A">
              <w:trPr>
                <w:trHeight w:val="962"/>
              </w:trPr>
              <w:tc>
                <w:tcPr>
                  <w:tcW w:w="5343" w:type="dxa"/>
                </w:tcPr>
                <w:p w:rsidR="004A4C1A" w:rsidRPr="004A4C1A" w:rsidRDefault="004A4C1A" w:rsidP="00A07C3A">
                  <w:pPr>
                    <w:framePr w:hSpace="180" w:wrap="around" w:vAnchor="page" w:hAnchor="margin" w:y="3841"/>
                    <w:jc w:val="center"/>
                    <w:rPr>
                      <w:b/>
                      <w:sz w:val="20"/>
                      <w:szCs w:val="20"/>
                    </w:rPr>
                  </w:pPr>
                  <w:r w:rsidRPr="004A4C1A">
                    <w:rPr>
                      <w:b/>
                      <w:sz w:val="20"/>
                      <w:szCs w:val="20"/>
                    </w:rPr>
                    <w:t>FOCUS</w:t>
                  </w:r>
                </w:p>
              </w:tc>
              <w:tc>
                <w:tcPr>
                  <w:tcW w:w="5343" w:type="dxa"/>
                </w:tcPr>
                <w:p w:rsidR="004A4C1A" w:rsidRPr="004A4C1A" w:rsidRDefault="004A4C1A" w:rsidP="00A07C3A">
                  <w:pPr>
                    <w:framePr w:hSpace="180" w:wrap="around" w:vAnchor="page" w:hAnchor="margin" w:y="3841"/>
                    <w:rPr>
                      <w:sz w:val="20"/>
                      <w:szCs w:val="20"/>
                    </w:rPr>
                  </w:pPr>
                  <w:r w:rsidRPr="004A4C1A">
                    <w:rPr>
                      <w:b/>
                      <w:sz w:val="20"/>
                      <w:szCs w:val="20"/>
                    </w:rPr>
                    <w:t>F1: Standards-Based Instruction</w:t>
                  </w:r>
                  <w:r w:rsidRPr="004A4C1A">
                    <w:rPr>
                      <w:sz w:val="20"/>
                      <w:szCs w:val="20"/>
                    </w:rPr>
                    <w:t>- Demonstrate consistently the content knowledge, standards, essential questions for the optimal development of all students.</w:t>
                  </w:r>
                </w:p>
              </w:tc>
            </w:tr>
            <w:tr w:rsidR="004A4C1A" w:rsidRPr="004A4C1A" w:rsidTr="004A4C1A">
              <w:trPr>
                <w:trHeight w:val="481"/>
              </w:trPr>
              <w:tc>
                <w:tcPr>
                  <w:tcW w:w="5343" w:type="dxa"/>
                </w:tcPr>
                <w:p w:rsidR="004A4C1A" w:rsidRPr="004A4C1A" w:rsidRDefault="004A4C1A" w:rsidP="00A07C3A">
                  <w:pPr>
                    <w:framePr w:hSpace="180" w:wrap="around" w:vAnchor="page" w:hAnchor="margin" w:y="3841"/>
                    <w:rPr>
                      <w:sz w:val="20"/>
                      <w:szCs w:val="20"/>
                    </w:rPr>
                  </w:pPr>
                </w:p>
              </w:tc>
              <w:tc>
                <w:tcPr>
                  <w:tcW w:w="5343" w:type="dxa"/>
                </w:tcPr>
                <w:p w:rsidR="004A4C1A" w:rsidRPr="004A4C1A" w:rsidRDefault="004A4C1A" w:rsidP="00A07C3A">
                  <w:pPr>
                    <w:framePr w:hSpace="180" w:wrap="around" w:vAnchor="page" w:hAnchor="margin" w:y="3841"/>
                    <w:rPr>
                      <w:sz w:val="20"/>
                      <w:szCs w:val="20"/>
                    </w:rPr>
                  </w:pPr>
                  <w:r w:rsidRPr="004A4C1A">
                    <w:rPr>
                      <w:b/>
                      <w:sz w:val="20"/>
                      <w:szCs w:val="20"/>
                    </w:rPr>
                    <w:t>F2: Higher-Order Thinking</w:t>
                  </w:r>
                  <w:r w:rsidRPr="004A4C1A">
                    <w:rPr>
                      <w:sz w:val="20"/>
                      <w:szCs w:val="20"/>
                    </w:rPr>
                    <w:t>- Demonstrate knowledge through questions that embrace complex thought.</w:t>
                  </w:r>
                </w:p>
              </w:tc>
            </w:tr>
            <w:tr w:rsidR="004A4C1A" w:rsidRPr="004A4C1A" w:rsidTr="004A4C1A">
              <w:trPr>
                <w:trHeight w:val="716"/>
              </w:trPr>
              <w:tc>
                <w:tcPr>
                  <w:tcW w:w="5343" w:type="dxa"/>
                </w:tcPr>
                <w:p w:rsidR="004A4C1A" w:rsidRPr="004A4C1A" w:rsidRDefault="004A4C1A" w:rsidP="00A07C3A">
                  <w:pPr>
                    <w:framePr w:hSpace="180" w:wrap="around" w:vAnchor="page" w:hAnchor="margin" w:y="3841"/>
                    <w:rPr>
                      <w:sz w:val="20"/>
                      <w:szCs w:val="20"/>
                    </w:rPr>
                  </w:pPr>
                </w:p>
              </w:tc>
              <w:tc>
                <w:tcPr>
                  <w:tcW w:w="5343" w:type="dxa"/>
                </w:tcPr>
                <w:p w:rsidR="004A4C1A" w:rsidRPr="004A4C1A" w:rsidRDefault="004A4C1A" w:rsidP="00A07C3A">
                  <w:pPr>
                    <w:framePr w:hSpace="180" w:wrap="around" w:vAnchor="page" w:hAnchor="margin" w:y="3841"/>
                    <w:rPr>
                      <w:sz w:val="20"/>
                      <w:szCs w:val="20"/>
                    </w:rPr>
                  </w:pPr>
                  <w:r w:rsidRPr="004A4C1A">
                    <w:rPr>
                      <w:b/>
                      <w:sz w:val="20"/>
                      <w:szCs w:val="20"/>
                    </w:rPr>
                    <w:t>F3: Differentiation of Educational Instruction</w:t>
                  </w:r>
                  <w:r w:rsidRPr="004A4C1A">
                    <w:rPr>
                      <w:sz w:val="20"/>
                      <w:szCs w:val="20"/>
                    </w:rPr>
                    <w:t xml:space="preserve"> – Demonstrate how to teach academic instruction using effective differentiation of instruction.</w:t>
                  </w:r>
                </w:p>
              </w:tc>
            </w:tr>
            <w:tr w:rsidR="004A4C1A" w:rsidRPr="004A4C1A" w:rsidTr="004A4C1A">
              <w:trPr>
                <w:trHeight w:val="962"/>
              </w:trPr>
              <w:tc>
                <w:tcPr>
                  <w:tcW w:w="5343" w:type="dxa"/>
                </w:tcPr>
                <w:p w:rsidR="004A4C1A" w:rsidRPr="004A4C1A" w:rsidRDefault="004A4C1A" w:rsidP="00A07C3A">
                  <w:pPr>
                    <w:framePr w:hSpace="180" w:wrap="around" w:vAnchor="page" w:hAnchor="margin" w:y="3841"/>
                    <w:jc w:val="center"/>
                    <w:rPr>
                      <w:b/>
                      <w:sz w:val="20"/>
                      <w:szCs w:val="20"/>
                    </w:rPr>
                  </w:pPr>
                  <w:r w:rsidRPr="004A4C1A">
                    <w:rPr>
                      <w:b/>
                      <w:sz w:val="20"/>
                      <w:szCs w:val="20"/>
                    </w:rPr>
                    <w:t>EXPECTATIONS</w:t>
                  </w:r>
                </w:p>
              </w:tc>
              <w:tc>
                <w:tcPr>
                  <w:tcW w:w="5343" w:type="dxa"/>
                </w:tcPr>
                <w:p w:rsidR="004A4C1A" w:rsidRPr="004A4C1A" w:rsidRDefault="004A4C1A" w:rsidP="00A07C3A">
                  <w:pPr>
                    <w:framePr w:hSpace="180" w:wrap="around" w:vAnchor="page" w:hAnchor="margin" w:y="3841"/>
                    <w:rPr>
                      <w:sz w:val="20"/>
                      <w:szCs w:val="20"/>
                    </w:rPr>
                  </w:pPr>
                  <w:r w:rsidRPr="004A4C1A">
                    <w:rPr>
                      <w:b/>
                      <w:sz w:val="20"/>
                      <w:szCs w:val="20"/>
                    </w:rPr>
                    <w:t>E1: Building Relationships</w:t>
                  </w:r>
                  <w:r w:rsidRPr="004A4C1A">
                    <w:rPr>
                      <w:sz w:val="20"/>
                      <w:szCs w:val="20"/>
                    </w:rPr>
                    <w:t xml:space="preserve"> – Through conferencing and communication build relationship with students, parents, and all stakeholders to ensure quality instruction and assessment of learning.</w:t>
                  </w:r>
                </w:p>
              </w:tc>
            </w:tr>
            <w:tr w:rsidR="004A4C1A" w:rsidRPr="004A4C1A" w:rsidTr="004A4C1A">
              <w:trPr>
                <w:trHeight w:val="716"/>
              </w:trPr>
              <w:tc>
                <w:tcPr>
                  <w:tcW w:w="5343" w:type="dxa"/>
                </w:tcPr>
                <w:p w:rsidR="004A4C1A" w:rsidRPr="004A4C1A" w:rsidRDefault="004A4C1A" w:rsidP="00A07C3A">
                  <w:pPr>
                    <w:framePr w:hSpace="180" w:wrap="around" w:vAnchor="page" w:hAnchor="margin" w:y="3841"/>
                    <w:rPr>
                      <w:sz w:val="20"/>
                      <w:szCs w:val="20"/>
                    </w:rPr>
                  </w:pPr>
                </w:p>
              </w:tc>
              <w:tc>
                <w:tcPr>
                  <w:tcW w:w="5343" w:type="dxa"/>
                </w:tcPr>
                <w:p w:rsidR="004A4C1A" w:rsidRPr="004A4C1A" w:rsidRDefault="004A4C1A" w:rsidP="00A07C3A">
                  <w:pPr>
                    <w:framePr w:hSpace="180" w:wrap="around" w:vAnchor="page" w:hAnchor="margin" w:y="3841"/>
                    <w:rPr>
                      <w:sz w:val="20"/>
                      <w:szCs w:val="20"/>
                    </w:rPr>
                  </w:pPr>
                  <w:r w:rsidRPr="004A4C1A">
                    <w:rPr>
                      <w:b/>
                      <w:sz w:val="20"/>
                      <w:szCs w:val="20"/>
                    </w:rPr>
                    <w:t>E2: Diversity Sensitivity</w:t>
                  </w:r>
                  <w:r w:rsidRPr="004A4C1A">
                    <w:rPr>
                      <w:sz w:val="20"/>
                      <w:szCs w:val="20"/>
                    </w:rPr>
                    <w:t>- Demonstrate respect for all learners and cultures and see learning potentials in all students.</w:t>
                  </w:r>
                </w:p>
              </w:tc>
            </w:tr>
            <w:tr w:rsidR="004A4C1A" w:rsidRPr="004A4C1A" w:rsidTr="004A4C1A">
              <w:trPr>
                <w:trHeight w:val="812"/>
              </w:trPr>
              <w:tc>
                <w:tcPr>
                  <w:tcW w:w="5343" w:type="dxa"/>
                </w:tcPr>
                <w:p w:rsidR="004A4C1A" w:rsidRPr="004A4C1A" w:rsidRDefault="004A4C1A" w:rsidP="00A07C3A">
                  <w:pPr>
                    <w:framePr w:hSpace="180" w:wrap="around" w:vAnchor="page" w:hAnchor="margin" w:y="3841"/>
                    <w:rPr>
                      <w:sz w:val="20"/>
                      <w:szCs w:val="20"/>
                    </w:rPr>
                  </w:pPr>
                </w:p>
              </w:tc>
              <w:tc>
                <w:tcPr>
                  <w:tcW w:w="5343" w:type="dxa"/>
                </w:tcPr>
                <w:p w:rsidR="004A4C1A" w:rsidRPr="004A4C1A" w:rsidRDefault="004A4C1A" w:rsidP="00A07C3A">
                  <w:pPr>
                    <w:framePr w:hSpace="180" w:wrap="around" w:vAnchor="page" w:hAnchor="margin" w:y="3841"/>
                    <w:rPr>
                      <w:sz w:val="20"/>
                      <w:szCs w:val="20"/>
                    </w:rPr>
                  </w:pPr>
                  <w:r w:rsidRPr="004A4C1A">
                    <w:rPr>
                      <w:b/>
                      <w:sz w:val="20"/>
                      <w:szCs w:val="20"/>
                    </w:rPr>
                    <w:t>E3: Advocacy:</w:t>
                  </w:r>
                  <w:r w:rsidRPr="004A4C1A">
                    <w:rPr>
                      <w:sz w:val="20"/>
                      <w:szCs w:val="20"/>
                    </w:rPr>
                    <w:t xml:space="preserve"> View education as an important process in which all stakeholders are dedicated to improving the educational experience for all students.</w:t>
                  </w:r>
                </w:p>
              </w:tc>
            </w:tr>
            <w:tr w:rsidR="004A4C1A" w:rsidRPr="004A4C1A" w:rsidTr="004A4C1A">
              <w:trPr>
                <w:trHeight w:val="952"/>
              </w:trPr>
              <w:tc>
                <w:tcPr>
                  <w:tcW w:w="5343" w:type="dxa"/>
                </w:tcPr>
                <w:p w:rsidR="004A4C1A" w:rsidRPr="004A4C1A" w:rsidRDefault="004A4C1A" w:rsidP="00A07C3A">
                  <w:pPr>
                    <w:framePr w:hSpace="180" w:wrap="around" w:vAnchor="page" w:hAnchor="margin" w:y="3841"/>
                    <w:jc w:val="center"/>
                    <w:rPr>
                      <w:b/>
                      <w:sz w:val="20"/>
                      <w:szCs w:val="20"/>
                    </w:rPr>
                  </w:pPr>
                  <w:r w:rsidRPr="004A4C1A">
                    <w:rPr>
                      <w:b/>
                      <w:sz w:val="20"/>
                      <w:szCs w:val="20"/>
                    </w:rPr>
                    <w:t>Skills</w:t>
                  </w:r>
                </w:p>
              </w:tc>
              <w:tc>
                <w:tcPr>
                  <w:tcW w:w="5343" w:type="dxa"/>
                </w:tcPr>
                <w:p w:rsidR="004A4C1A" w:rsidRPr="004A4C1A" w:rsidRDefault="004A4C1A" w:rsidP="00A07C3A">
                  <w:pPr>
                    <w:framePr w:hSpace="180" w:wrap="around" w:vAnchor="page" w:hAnchor="margin" w:y="3841"/>
                    <w:rPr>
                      <w:sz w:val="20"/>
                      <w:szCs w:val="20"/>
                    </w:rPr>
                  </w:pPr>
                  <w:r w:rsidRPr="004A4C1A">
                    <w:rPr>
                      <w:b/>
                      <w:sz w:val="20"/>
                      <w:szCs w:val="20"/>
                    </w:rPr>
                    <w:t>S1: Communication</w:t>
                  </w:r>
                  <w:r w:rsidRPr="004A4C1A">
                    <w:rPr>
                      <w:sz w:val="20"/>
                      <w:szCs w:val="20"/>
                    </w:rPr>
                    <w:t>- Demonstrate effective verbal and nonverbal communication to facilitate learning with students, understanding with parents, and documentation of student progress.</w:t>
                  </w:r>
                </w:p>
              </w:tc>
            </w:tr>
            <w:tr w:rsidR="004A4C1A" w:rsidRPr="004A4C1A" w:rsidTr="004A4C1A">
              <w:trPr>
                <w:trHeight w:val="726"/>
              </w:trPr>
              <w:tc>
                <w:tcPr>
                  <w:tcW w:w="5343" w:type="dxa"/>
                </w:tcPr>
                <w:p w:rsidR="004A4C1A" w:rsidRPr="004A4C1A" w:rsidRDefault="004A4C1A" w:rsidP="00A07C3A">
                  <w:pPr>
                    <w:framePr w:hSpace="180" w:wrap="around" w:vAnchor="page" w:hAnchor="margin" w:y="3841"/>
                    <w:jc w:val="center"/>
                    <w:rPr>
                      <w:b/>
                      <w:sz w:val="20"/>
                      <w:szCs w:val="20"/>
                    </w:rPr>
                  </w:pPr>
                </w:p>
              </w:tc>
              <w:tc>
                <w:tcPr>
                  <w:tcW w:w="5343" w:type="dxa"/>
                </w:tcPr>
                <w:p w:rsidR="004A4C1A" w:rsidRPr="004A4C1A" w:rsidRDefault="004A4C1A" w:rsidP="00A07C3A">
                  <w:pPr>
                    <w:framePr w:hSpace="180" w:wrap="around" w:vAnchor="page" w:hAnchor="margin" w:y="3841"/>
                    <w:rPr>
                      <w:b/>
                      <w:sz w:val="20"/>
                      <w:szCs w:val="20"/>
                    </w:rPr>
                  </w:pPr>
                  <w:r w:rsidRPr="004A4C1A">
                    <w:rPr>
                      <w:b/>
                      <w:sz w:val="20"/>
                      <w:szCs w:val="20"/>
                    </w:rPr>
                    <w:t xml:space="preserve">S2: Technology: </w:t>
                  </w:r>
                  <w:r w:rsidRPr="004A4C1A">
                    <w:rPr>
                      <w:sz w:val="20"/>
                      <w:szCs w:val="20"/>
                    </w:rPr>
                    <w:t>Incorporate technology applications to promote learning to reach a variety of learners and to ensure educational equity for our students.</w:t>
                  </w:r>
                </w:p>
              </w:tc>
            </w:tr>
            <w:tr w:rsidR="004A4C1A" w:rsidRPr="004A4C1A" w:rsidTr="004A4C1A">
              <w:trPr>
                <w:trHeight w:val="471"/>
              </w:trPr>
              <w:tc>
                <w:tcPr>
                  <w:tcW w:w="5343" w:type="dxa"/>
                </w:tcPr>
                <w:p w:rsidR="004A4C1A" w:rsidRPr="004A4C1A" w:rsidRDefault="004A4C1A" w:rsidP="00A07C3A">
                  <w:pPr>
                    <w:framePr w:hSpace="180" w:wrap="around" w:vAnchor="page" w:hAnchor="margin" w:y="3841"/>
                    <w:jc w:val="center"/>
                    <w:rPr>
                      <w:b/>
                      <w:sz w:val="20"/>
                      <w:szCs w:val="20"/>
                    </w:rPr>
                  </w:pPr>
                </w:p>
              </w:tc>
              <w:tc>
                <w:tcPr>
                  <w:tcW w:w="5343" w:type="dxa"/>
                </w:tcPr>
                <w:p w:rsidR="004A4C1A" w:rsidRPr="004A4C1A" w:rsidRDefault="004A4C1A" w:rsidP="00A07C3A">
                  <w:pPr>
                    <w:framePr w:hSpace="180" w:wrap="around" w:vAnchor="page" w:hAnchor="margin" w:y="3841"/>
                    <w:rPr>
                      <w:b/>
                      <w:sz w:val="20"/>
                      <w:szCs w:val="20"/>
                    </w:rPr>
                  </w:pPr>
                  <w:r w:rsidRPr="004A4C1A">
                    <w:rPr>
                      <w:b/>
                      <w:sz w:val="20"/>
                      <w:szCs w:val="20"/>
                    </w:rPr>
                    <w:t xml:space="preserve">S3: </w:t>
                  </w:r>
                  <w:r w:rsidRPr="004A4C1A">
                    <w:rPr>
                      <w:sz w:val="20"/>
                      <w:szCs w:val="20"/>
                    </w:rPr>
                    <w:t>Assessment: use formal and informal assessments to evaluate and assess teaching and learning</w:t>
                  </w:r>
                </w:p>
              </w:tc>
            </w:tr>
          </w:tbl>
          <w:p w:rsidR="00AB70C9" w:rsidRPr="004A4C1A" w:rsidRDefault="00AB70C9" w:rsidP="00AB70C9">
            <w:pPr>
              <w:autoSpaceDE w:val="0"/>
              <w:autoSpaceDN w:val="0"/>
              <w:spacing w:before="100"/>
              <w:rPr>
                <w:rFonts w:ascii="Georgia" w:hAnsi="Georgia"/>
                <w:i/>
                <w:sz w:val="20"/>
                <w:szCs w:val="20"/>
              </w:rPr>
            </w:pPr>
          </w:p>
        </w:tc>
      </w:tr>
      <w:tr w:rsidR="00AB70C9" w:rsidTr="00F843D6">
        <w:trPr>
          <w:trHeight w:val="249"/>
        </w:trPr>
        <w:tc>
          <w:tcPr>
            <w:tcW w:w="10827" w:type="dxa"/>
          </w:tcPr>
          <w:p w:rsidR="00AB70C9" w:rsidRDefault="00AB70C9" w:rsidP="00AB70C9">
            <w:pPr>
              <w:jc w:val="center"/>
              <w:rPr>
                <w:b/>
                <w:sz w:val="20"/>
                <w:szCs w:val="20"/>
                <w:u w:val="single"/>
              </w:rPr>
            </w:pPr>
            <w:r w:rsidRPr="004A4C1A">
              <w:rPr>
                <w:b/>
                <w:sz w:val="20"/>
                <w:szCs w:val="20"/>
                <w:u w:val="single"/>
              </w:rPr>
              <w:t>School  Performance Goals</w:t>
            </w:r>
          </w:p>
          <w:p w:rsidR="00A679BF" w:rsidRPr="00A679BF" w:rsidRDefault="00A679BF" w:rsidP="00A679BF">
            <w:pPr>
              <w:contextualSpacing/>
            </w:pPr>
            <w:r w:rsidRPr="008752F0">
              <w:rPr>
                <w:sz w:val="20"/>
                <w:szCs w:val="20"/>
              </w:rPr>
              <w:t>Goal 1: Ensure that all students are Reading and Writing on Grade Level K-5 grade as measurable by an increase in MAP growth for students in grades 1-2 and an increase of students in grades 3-5 by a minimum of 25% point increase in students performing in the area of Proficient in Reading as measured by the GA Milestones</w:t>
            </w:r>
            <w:r w:rsidRPr="00A679BF">
              <w:t xml:space="preserve">. </w:t>
            </w:r>
          </w:p>
          <w:p w:rsidR="00950CF0" w:rsidRDefault="00950CF0" w:rsidP="00AB70C9">
            <w:pPr>
              <w:jc w:val="center"/>
              <w:rPr>
                <w:b/>
                <w:sz w:val="20"/>
                <w:szCs w:val="20"/>
                <w:u w:val="single"/>
              </w:rPr>
            </w:pPr>
          </w:p>
          <w:p w:rsidR="00950CF0" w:rsidRPr="00F843D6" w:rsidRDefault="00A679BF" w:rsidP="00F843D6">
            <w:pPr>
              <w:rPr>
                <w:sz w:val="20"/>
                <w:szCs w:val="20"/>
              </w:rPr>
            </w:pPr>
            <w:r w:rsidRPr="00A679BF">
              <w:rPr>
                <w:sz w:val="20"/>
                <w:szCs w:val="20"/>
              </w:rPr>
              <w:t>Goal 2: Ensure K-5 Standards of Science and Social Studies are taught with rigor of instruction and high performance activities to increase student performance as measured by school level common formative assessments and 5th grade performance on the GA Milestone with an increase performance of 20% in the area of Proficient.</w:t>
            </w:r>
          </w:p>
          <w:p w:rsidR="00F843D6" w:rsidRDefault="00F843D6" w:rsidP="00AB70C9">
            <w:pPr>
              <w:jc w:val="center"/>
              <w:rPr>
                <w:b/>
                <w:sz w:val="20"/>
                <w:szCs w:val="20"/>
                <w:u w:val="single"/>
              </w:rPr>
            </w:pPr>
          </w:p>
          <w:p w:rsidR="00F843D6" w:rsidRPr="00F843D6" w:rsidRDefault="00F843D6" w:rsidP="00F843D6">
            <w:pPr>
              <w:rPr>
                <w:sz w:val="20"/>
                <w:szCs w:val="20"/>
              </w:rPr>
            </w:pPr>
          </w:p>
          <w:p w:rsidR="00950CF0" w:rsidRPr="00F843D6" w:rsidRDefault="00950CF0" w:rsidP="00F843D6">
            <w:pPr>
              <w:rPr>
                <w:sz w:val="20"/>
                <w:szCs w:val="20"/>
              </w:rPr>
            </w:pPr>
          </w:p>
        </w:tc>
      </w:tr>
      <w:tr w:rsidR="00AB70C9" w:rsidTr="00F843D6">
        <w:trPr>
          <w:trHeight w:val="541"/>
        </w:trPr>
        <w:tc>
          <w:tcPr>
            <w:tcW w:w="10827" w:type="dxa"/>
          </w:tcPr>
          <w:p w:rsidR="00AB70C9" w:rsidRPr="004A4C1A" w:rsidRDefault="00AB70C9" w:rsidP="00AB70C9">
            <w:pPr>
              <w:rPr>
                <w:rFonts w:ascii="Georgia" w:hAnsi="Georgia"/>
                <w:sz w:val="20"/>
                <w:szCs w:val="20"/>
              </w:rPr>
            </w:pPr>
          </w:p>
          <w:p w:rsidR="00AB70C9" w:rsidRPr="004A4C1A" w:rsidRDefault="00AB70C9" w:rsidP="00AB70C9">
            <w:pPr>
              <w:autoSpaceDE w:val="0"/>
              <w:autoSpaceDN w:val="0"/>
              <w:spacing w:before="40" w:after="40"/>
              <w:ind w:left="720"/>
              <w:jc w:val="both"/>
              <w:rPr>
                <w:rFonts w:ascii="Georgia" w:hAnsi="Georgia"/>
                <w:sz w:val="20"/>
                <w:szCs w:val="20"/>
              </w:rPr>
            </w:pPr>
          </w:p>
        </w:tc>
      </w:tr>
      <w:tr w:rsidR="00AB70C9" w:rsidTr="00F843D6">
        <w:trPr>
          <w:trHeight w:val="292"/>
        </w:trPr>
        <w:tc>
          <w:tcPr>
            <w:tcW w:w="10827" w:type="dxa"/>
          </w:tcPr>
          <w:p w:rsidR="00AB70C9" w:rsidRPr="004A4C1A" w:rsidRDefault="00AB70C9" w:rsidP="00AB70C9">
            <w:pPr>
              <w:jc w:val="center"/>
              <w:rPr>
                <w:b/>
                <w:sz w:val="20"/>
                <w:szCs w:val="20"/>
                <w:u w:val="single"/>
              </w:rPr>
            </w:pPr>
          </w:p>
        </w:tc>
      </w:tr>
      <w:tr w:rsidR="00AB70C9" w:rsidTr="00F843D6">
        <w:trPr>
          <w:trHeight w:val="2168"/>
        </w:trPr>
        <w:tc>
          <w:tcPr>
            <w:tcW w:w="10827" w:type="dxa"/>
          </w:tcPr>
          <w:p w:rsidR="00AB70C9" w:rsidRPr="004A4C1A" w:rsidRDefault="00AB70C9" w:rsidP="00AB70C9">
            <w:pPr>
              <w:shd w:val="clear" w:color="auto" w:fill="FFFFFF"/>
              <w:spacing w:before="100" w:beforeAutospacing="1" w:after="100" w:afterAutospacing="1"/>
              <w:ind w:left="720"/>
              <w:rPr>
                <w:sz w:val="20"/>
                <w:szCs w:val="20"/>
              </w:rPr>
            </w:pPr>
          </w:p>
        </w:tc>
      </w:tr>
    </w:tbl>
    <w:p w:rsidR="001E2483" w:rsidRDefault="001E2483"/>
    <w:sectPr w:rsidR="001E2483" w:rsidSect="003F7A9A">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A85" w:rsidRDefault="00DF2A85" w:rsidP="007D3B7F">
      <w:pPr>
        <w:spacing w:after="0" w:line="240" w:lineRule="auto"/>
      </w:pPr>
      <w:r>
        <w:separator/>
      </w:r>
    </w:p>
  </w:endnote>
  <w:endnote w:type="continuationSeparator" w:id="0">
    <w:p w:rsidR="00DF2A85" w:rsidRDefault="00DF2A85" w:rsidP="007D3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A85" w:rsidRDefault="00DF2A85" w:rsidP="007D3B7F">
      <w:pPr>
        <w:spacing w:after="0" w:line="240" w:lineRule="auto"/>
      </w:pPr>
      <w:r>
        <w:separator/>
      </w:r>
    </w:p>
  </w:footnote>
  <w:footnote w:type="continuationSeparator" w:id="0">
    <w:p w:rsidR="00DF2A85" w:rsidRDefault="00DF2A85" w:rsidP="007D3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B7F" w:rsidRDefault="007D3B7F">
    <w:pPr>
      <w:pStyle w:val="Header"/>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-742950</wp:posOffset>
          </wp:positionV>
          <wp:extent cx="7962900" cy="10058400"/>
          <wp:effectExtent l="19050" t="0" r="19050" b="28194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OnAPage_BG_CSIP.png"/>
                  <pic:cNvPicPr/>
                </pic:nvPicPr>
                <pic:blipFill>
                  <a:blip r:embed="rId1">
                    <a:extLst>
                      <a:ext uri="{28A0092B-C50C-407E-A947-70E740481C1C}">
                        <a14:useLocalDpi xmlns:a14="http://schemas.microsoft.com/office/drawing/2010/main" val="0"/>
                      </a:ext>
                    </a:extLst>
                  </a:blip>
                  <a:stretch>
                    <a:fillRect/>
                  </a:stretch>
                </pic:blipFill>
                <pic:spPr>
                  <a:xfrm>
                    <a:off x="0" y="0"/>
                    <a:ext cx="7962900" cy="100584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7785A"/>
    <w:multiLevelType w:val="hybridMultilevel"/>
    <w:tmpl w:val="D6BE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113515"/>
    <w:multiLevelType w:val="hybridMultilevel"/>
    <w:tmpl w:val="C854E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C77F4F"/>
    <w:multiLevelType w:val="multilevel"/>
    <w:tmpl w:val="C010A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F07B80"/>
    <w:multiLevelType w:val="hybridMultilevel"/>
    <w:tmpl w:val="020CC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564578"/>
    <w:multiLevelType w:val="hybridMultilevel"/>
    <w:tmpl w:val="8782F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D27AB5"/>
    <w:multiLevelType w:val="hybridMultilevel"/>
    <w:tmpl w:val="ACF00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CF57B5"/>
    <w:multiLevelType w:val="hybridMultilevel"/>
    <w:tmpl w:val="29E20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275"/>
    <w:rsid w:val="001E2483"/>
    <w:rsid w:val="002A0275"/>
    <w:rsid w:val="002F196F"/>
    <w:rsid w:val="003E0F68"/>
    <w:rsid w:val="003F7A9A"/>
    <w:rsid w:val="0049540F"/>
    <w:rsid w:val="004A4C1A"/>
    <w:rsid w:val="004F33AA"/>
    <w:rsid w:val="00576F5F"/>
    <w:rsid w:val="00612B04"/>
    <w:rsid w:val="00626499"/>
    <w:rsid w:val="007D3B7F"/>
    <w:rsid w:val="007F3866"/>
    <w:rsid w:val="008752F0"/>
    <w:rsid w:val="00906476"/>
    <w:rsid w:val="009454CF"/>
    <w:rsid w:val="00950CF0"/>
    <w:rsid w:val="00A07C3A"/>
    <w:rsid w:val="00A53A76"/>
    <w:rsid w:val="00A679BF"/>
    <w:rsid w:val="00AA47D2"/>
    <w:rsid w:val="00AB70C9"/>
    <w:rsid w:val="00B20370"/>
    <w:rsid w:val="00B81343"/>
    <w:rsid w:val="00C277E2"/>
    <w:rsid w:val="00CE6E52"/>
    <w:rsid w:val="00DF2A85"/>
    <w:rsid w:val="00EF7A32"/>
    <w:rsid w:val="00F843D6"/>
    <w:rsid w:val="00F96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BEBE66E-1CB9-4ADA-9D47-122C2801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0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38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866"/>
    <w:rPr>
      <w:rFonts w:ascii="Segoe UI" w:hAnsi="Segoe UI" w:cs="Segoe UI"/>
      <w:sz w:val="18"/>
      <w:szCs w:val="18"/>
    </w:rPr>
  </w:style>
  <w:style w:type="paragraph" w:styleId="ListParagraph">
    <w:name w:val="List Paragraph"/>
    <w:basedOn w:val="Normal"/>
    <w:uiPriority w:val="34"/>
    <w:qFormat/>
    <w:rsid w:val="004F33AA"/>
    <w:pPr>
      <w:ind w:left="720"/>
      <w:contextualSpacing/>
    </w:pPr>
  </w:style>
  <w:style w:type="paragraph" w:styleId="Header">
    <w:name w:val="header"/>
    <w:basedOn w:val="Normal"/>
    <w:link w:val="HeaderChar"/>
    <w:uiPriority w:val="99"/>
    <w:unhideWhenUsed/>
    <w:rsid w:val="007D3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B7F"/>
  </w:style>
  <w:style w:type="paragraph" w:styleId="Footer">
    <w:name w:val="footer"/>
    <w:basedOn w:val="Normal"/>
    <w:link w:val="FooterChar"/>
    <w:uiPriority w:val="99"/>
    <w:unhideWhenUsed/>
    <w:rsid w:val="007D3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B7F"/>
  </w:style>
  <w:style w:type="table" w:styleId="PlainTable5">
    <w:name w:val="Plain Table 5"/>
    <w:basedOn w:val="TableNormal"/>
    <w:uiPriority w:val="45"/>
    <w:rsid w:val="00F843D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F843D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843D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F843D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F843D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F843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606653">
      <w:bodyDiv w:val="1"/>
      <w:marLeft w:val="0"/>
      <w:marRight w:val="0"/>
      <w:marTop w:val="0"/>
      <w:marBottom w:val="0"/>
      <w:divBdr>
        <w:top w:val="none" w:sz="0" w:space="0" w:color="auto"/>
        <w:left w:val="none" w:sz="0" w:space="0" w:color="auto"/>
        <w:bottom w:val="none" w:sz="0" w:space="0" w:color="auto"/>
        <w:right w:val="none" w:sz="0" w:space="0" w:color="auto"/>
      </w:divBdr>
      <w:divsChild>
        <w:div w:id="1712881015">
          <w:marLeft w:val="0"/>
          <w:marRight w:val="0"/>
          <w:marTop w:val="0"/>
          <w:marBottom w:val="0"/>
          <w:divBdr>
            <w:top w:val="none" w:sz="0" w:space="0" w:color="auto"/>
            <w:left w:val="none" w:sz="0" w:space="0" w:color="auto"/>
            <w:bottom w:val="none" w:sz="0" w:space="0" w:color="auto"/>
            <w:right w:val="none" w:sz="0" w:space="0" w:color="auto"/>
          </w:divBdr>
          <w:divsChild>
            <w:div w:id="1467089426">
              <w:marLeft w:val="0"/>
              <w:marRight w:val="0"/>
              <w:marTop w:val="0"/>
              <w:marBottom w:val="0"/>
              <w:divBdr>
                <w:top w:val="none" w:sz="0" w:space="0" w:color="auto"/>
                <w:left w:val="none" w:sz="0" w:space="0" w:color="auto"/>
                <w:bottom w:val="none" w:sz="0" w:space="0" w:color="auto"/>
                <w:right w:val="none" w:sz="0" w:space="0" w:color="auto"/>
              </w:divBdr>
              <w:divsChild>
                <w:div w:id="1820876058">
                  <w:marLeft w:val="0"/>
                  <w:marRight w:val="0"/>
                  <w:marTop w:val="0"/>
                  <w:marBottom w:val="225"/>
                  <w:divBdr>
                    <w:top w:val="none" w:sz="0" w:space="0" w:color="auto"/>
                    <w:left w:val="none" w:sz="0" w:space="0" w:color="auto"/>
                    <w:bottom w:val="none" w:sz="0" w:space="0" w:color="auto"/>
                    <w:right w:val="none" w:sz="0" w:space="0" w:color="auto"/>
                  </w:divBdr>
                  <w:divsChild>
                    <w:div w:id="1253272870">
                      <w:marLeft w:val="0"/>
                      <w:marRight w:val="0"/>
                      <w:marTop w:val="225"/>
                      <w:marBottom w:val="0"/>
                      <w:divBdr>
                        <w:top w:val="none" w:sz="0" w:space="0" w:color="auto"/>
                        <w:left w:val="none" w:sz="0" w:space="0" w:color="auto"/>
                        <w:bottom w:val="none" w:sz="0" w:space="0" w:color="auto"/>
                        <w:right w:val="none" w:sz="0" w:space="0" w:color="auto"/>
                      </w:divBdr>
                      <w:divsChild>
                        <w:div w:id="540673843">
                          <w:marLeft w:val="0"/>
                          <w:marRight w:val="0"/>
                          <w:marTop w:val="0"/>
                          <w:marBottom w:val="0"/>
                          <w:divBdr>
                            <w:top w:val="none" w:sz="0" w:space="0" w:color="auto"/>
                            <w:left w:val="none" w:sz="0" w:space="0" w:color="auto"/>
                            <w:bottom w:val="none" w:sz="0" w:space="0" w:color="auto"/>
                            <w:right w:val="none" w:sz="0" w:space="0" w:color="auto"/>
                          </w:divBdr>
                          <w:divsChild>
                            <w:div w:id="1216040442">
                              <w:marLeft w:val="0"/>
                              <w:marRight w:val="0"/>
                              <w:marTop w:val="0"/>
                              <w:marBottom w:val="0"/>
                              <w:divBdr>
                                <w:top w:val="none" w:sz="0" w:space="0" w:color="auto"/>
                                <w:left w:val="none" w:sz="0" w:space="0" w:color="auto"/>
                                <w:bottom w:val="none" w:sz="0" w:space="0" w:color="auto"/>
                                <w:right w:val="none" w:sz="0" w:space="0" w:color="auto"/>
                              </w:divBdr>
                              <w:divsChild>
                                <w:div w:id="1221594795">
                                  <w:marLeft w:val="0"/>
                                  <w:marRight w:val="0"/>
                                  <w:marTop w:val="0"/>
                                  <w:marBottom w:val="0"/>
                                  <w:divBdr>
                                    <w:top w:val="none" w:sz="0" w:space="0" w:color="auto"/>
                                    <w:left w:val="none" w:sz="0" w:space="0" w:color="auto"/>
                                    <w:bottom w:val="none" w:sz="0" w:space="0" w:color="auto"/>
                                    <w:right w:val="none" w:sz="0" w:space="0" w:color="auto"/>
                                  </w:divBdr>
                                  <w:divsChild>
                                    <w:div w:id="995449120">
                                      <w:marLeft w:val="0"/>
                                      <w:marRight w:val="0"/>
                                      <w:marTop w:val="0"/>
                                      <w:marBottom w:val="0"/>
                                      <w:divBdr>
                                        <w:top w:val="none" w:sz="0" w:space="0" w:color="auto"/>
                                        <w:left w:val="none" w:sz="0" w:space="0" w:color="auto"/>
                                        <w:bottom w:val="none" w:sz="0" w:space="0" w:color="auto"/>
                                        <w:right w:val="none" w:sz="0" w:space="0" w:color="auto"/>
                                      </w:divBdr>
                                      <w:divsChild>
                                        <w:div w:id="1670867206">
                                          <w:marLeft w:val="0"/>
                                          <w:marRight w:val="0"/>
                                          <w:marTop w:val="0"/>
                                          <w:marBottom w:val="0"/>
                                          <w:divBdr>
                                            <w:top w:val="none" w:sz="0" w:space="0" w:color="auto"/>
                                            <w:left w:val="none" w:sz="0" w:space="0" w:color="auto"/>
                                            <w:bottom w:val="none" w:sz="0" w:space="0" w:color="auto"/>
                                            <w:right w:val="none" w:sz="0" w:space="0" w:color="auto"/>
                                          </w:divBdr>
                                          <w:divsChild>
                                            <w:div w:id="10765873">
                                              <w:marLeft w:val="0"/>
                                              <w:marRight w:val="0"/>
                                              <w:marTop w:val="0"/>
                                              <w:marBottom w:val="0"/>
                                              <w:divBdr>
                                                <w:top w:val="none" w:sz="0" w:space="0" w:color="auto"/>
                                                <w:left w:val="none" w:sz="0" w:space="0" w:color="auto"/>
                                                <w:bottom w:val="none" w:sz="0" w:space="0" w:color="auto"/>
                                                <w:right w:val="none" w:sz="0" w:space="0" w:color="auto"/>
                                              </w:divBdr>
                                              <w:divsChild>
                                                <w:div w:id="652100396">
                                                  <w:marLeft w:val="0"/>
                                                  <w:marRight w:val="0"/>
                                                  <w:marTop w:val="0"/>
                                                  <w:marBottom w:val="0"/>
                                                  <w:divBdr>
                                                    <w:top w:val="none" w:sz="0" w:space="0" w:color="auto"/>
                                                    <w:left w:val="none" w:sz="0" w:space="0" w:color="auto"/>
                                                    <w:bottom w:val="none" w:sz="0" w:space="0" w:color="auto"/>
                                                    <w:right w:val="none" w:sz="0" w:space="0" w:color="auto"/>
                                                  </w:divBdr>
                                                  <w:divsChild>
                                                    <w:div w:id="914360595">
                                                      <w:marLeft w:val="0"/>
                                                      <w:marRight w:val="0"/>
                                                      <w:marTop w:val="0"/>
                                                      <w:marBottom w:val="0"/>
                                                      <w:divBdr>
                                                        <w:top w:val="none" w:sz="0" w:space="0" w:color="auto"/>
                                                        <w:left w:val="none" w:sz="0" w:space="0" w:color="auto"/>
                                                        <w:bottom w:val="none" w:sz="0" w:space="0" w:color="auto"/>
                                                        <w:right w:val="none" w:sz="0" w:space="0" w:color="auto"/>
                                                      </w:divBdr>
                                                      <w:divsChild>
                                                        <w:div w:id="908006062">
                                                          <w:marLeft w:val="0"/>
                                                          <w:marRight w:val="0"/>
                                                          <w:marTop w:val="0"/>
                                                          <w:marBottom w:val="0"/>
                                                          <w:divBdr>
                                                            <w:top w:val="none" w:sz="0" w:space="0" w:color="auto"/>
                                                            <w:left w:val="none" w:sz="0" w:space="0" w:color="auto"/>
                                                            <w:bottom w:val="none" w:sz="0" w:space="0" w:color="auto"/>
                                                            <w:right w:val="none" w:sz="0" w:space="0" w:color="auto"/>
                                                          </w:divBdr>
                                                          <w:divsChild>
                                                            <w:div w:id="682896795">
                                                              <w:marLeft w:val="0"/>
                                                              <w:marRight w:val="0"/>
                                                              <w:marTop w:val="0"/>
                                                              <w:marBottom w:val="0"/>
                                                              <w:divBdr>
                                                                <w:top w:val="none" w:sz="0" w:space="0" w:color="auto"/>
                                                                <w:left w:val="none" w:sz="0" w:space="0" w:color="auto"/>
                                                                <w:bottom w:val="none" w:sz="0" w:space="0" w:color="auto"/>
                                                                <w:right w:val="none" w:sz="0" w:space="0" w:color="auto"/>
                                                              </w:divBdr>
                                                              <w:divsChild>
                                                                <w:div w:id="1807627369">
                                                                  <w:marLeft w:val="0"/>
                                                                  <w:marRight w:val="0"/>
                                                                  <w:marTop w:val="0"/>
                                                                  <w:marBottom w:val="0"/>
                                                                  <w:divBdr>
                                                                    <w:top w:val="none" w:sz="0" w:space="0" w:color="auto"/>
                                                                    <w:left w:val="none" w:sz="0" w:space="0" w:color="auto"/>
                                                                    <w:bottom w:val="none" w:sz="0" w:space="0" w:color="auto"/>
                                                                    <w:right w:val="none" w:sz="0" w:space="0" w:color="auto"/>
                                                                  </w:divBdr>
                                                                  <w:divsChild>
                                                                    <w:div w:id="1081022055">
                                                                      <w:marLeft w:val="0"/>
                                                                      <w:marRight w:val="0"/>
                                                                      <w:marTop w:val="0"/>
                                                                      <w:marBottom w:val="0"/>
                                                                      <w:divBdr>
                                                                        <w:top w:val="none" w:sz="0" w:space="0" w:color="auto"/>
                                                                        <w:left w:val="none" w:sz="0" w:space="0" w:color="auto"/>
                                                                        <w:bottom w:val="none" w:sz="0" w:space="0" w:color="auto"/>
                                                                        <w:right w:val="none" w:sz="0" w:space="0" w:color="auto"/>
                                                                      </w:divBdr>
                                                                      <w:divsChild>
                                                                        <w:div w:id="394009553">
                                                                          <w:marLeft w:val="0"/>
                                                                          <w:marRight w:val="0"/>
                                                                          <w:marTop w:val="0"/>
                                                                          <w:marBottom w:val="0"/>
                                                                          <w:divBdr>
                                                                            <w:top w:val="none" w:sz="0" w:space="0" w:color="auto"/>
                                                                            <w:left w:val="none" w:sz="0" w:space="0" w:color="auto"/>
                                                                            <w:bottom w:val="none" w:sz="0" w:space="0" w:color="auto"/>
                                                                            <w:right w:val="none" w:sz="0" w:space="0" w:color="auto"/>
                                                                          </w:divBdr>
                                                                          <w:divsChild>
                                                                            <w:div w:id="673266943">
                                                                              <w:marLeft w:val="0"/>
                                                                              <w:marRight w:val="0"/>
                                                                              <w:marTop w:val="0"/>
                                                                              <w:marBottom w:val="0"/>
                                                                              <w:divBdr>
                                                                                <w:top w:val="none" w:sz="0" w:space="0" w:color="auto"/>
                                                                                <w:left w:val="none" w:sz="0" w:space="0" w:color="auto"/>
                                                                                <w:bottom w:val="none" w:sz="0" w:space="0" w:color="auto"/>
                                                                                <w:right w:val="none" w:sz="0" w:space="0" w:color="auto"/>
                                                                              </w:divBdr>
                                                                              <w:divsChild>
                                                                                <w:div w:id="10027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94A4A-ECA3-4DA7-A8AD-9D05080EB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Benton, Greg</dc:creator>
  <cp:keywords/>
  <dc:description/>
  <cp:lastModifiedBy>Benjamin, Vaneisa</cp:lastModifiedBy>
  <cp:revision>2</cp:revision>
  <cp:lastPrinted>2016-07-13T13:08:00Z</cp:lastPrinted>
  <dcterms:created xsi:type="dcterms:W3CDTF">2018-09-13T03:27:00Z</dcterms:created>
  <dcterms:modified xsi:type="dcterms:W3CDTF">2018-09-13T03:27:00Z</dcterms:modified>
</cp:coreProperties>
</file>